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F9" w:rsidRDefault="00F861A5" w:rsidP="00D72D6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5111EC9" wp14:editId="2CD70C1E">
            <wp:extent cx="1118771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877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object w:dxaOrig="4101" w:dyaOrig="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46.5pt" o:ole="">
            <v:imagedata r:id="rId8" o:title=""/>
          </v:shape>
          <o:OLEObject Type="Embed" ProgID="CorelDraw.Graphic.16" ShapeID="_x0000_i1025" DrawAspect="Content" ObjectID="_1636366772" r:id="rId9"/>
        </w:object>
      </w:r>
      <w:r>
        <w:t xml:space="preserve">                           </w:t>
      </w:r>
      <w:r>
        <w:object w:dxaOrig="1522" w:dyaOrig="955">
          <v:shape id="_x0000_i1026" type="#_x0000_t75" style="width:75.75pt;height:48pt" o:ole="">
            <v:imagedata r:id="rId10" o:title=""/>
          </v:shape>
          <o:OLEObject Type="Embed" ProgID="CorelDraw.Graphic.16" ShapeID="_x0000_i1026" DrawAspect="Content" ObjectID="_1636366773" r:id="rId11"/>
        </w:object>
      </w:r>
    </w:p>
    <w:p w:rsidR="00563ACD" w:rsidRDefault="00563ACD" w:rsidP="00D72D62">
      <w:pPr>
        <w:jc w:val="both"/>
        <w:rPr>
          <w:sz w:val="28"/>
          <w:szCs w:val="28"/>
        </w:rPr>
      </w:pPr>
    </w:p>
    <w:p w:rsidR="00F861A5" w:rsidRDefault="00487C11" w:rsidP="00F861A5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t xml:space="preserve">    </w:t>
      </w:r>
      <w:r w:rsidR="00F861A5">
        <w:object w:dxaOrig="8205" w:dyaOrig="1527">
          <v:shape id="_x0000_i1027" type="#_x0000_t75" style="width:410.25pt;height:76.5pt" o:ole="">
            <v:imagedata r:id="rId12" o:title=""/>
          </v:shape>
          <o:OLEObject Type="Embed" ProgID="CorelDraw.Graphic.16" ShapeID="_x0000_i1027" DrawAspect="Content" ObjectID="_1636366774" r:id="rId13"/>
        </w:object>
      </w:r>
    </w:p>
    <w:p w:rsidR="00F861A5" w:rsidRDefault="00F861A5" w:rsidP="00563ACD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1A5" w:rsidRDefault="00F861A5" w:rsidP="00563ACD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1A5" w:rsidRDefault="00F861A5" w:rsidP="00F861A5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861A5" w:rsidSect="008023C7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861A5" w:rsidRPr="004816C4" w:rsidRDefault="00F861A5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Правовое регулирование деятельности единоличного исполнительного органа профсоюзной организации осуществляется, в том числе, и трудовым законодательством.</w:t>
      </w:r>
    </w:p>
    <w:p w:rsidR="004816C4" w:rsidRDefault="004816C4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1A5" w:rsidRPr="004816C4" w:rsidRDefault="00F861A5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статьей 16 Трудового кодекса Российской Федерации (далее – ТК РФ) трудовые отношения между работником и работодателем возникают на основании трудового договора, заключаемого ими в соответствии с уставом организации в результате избрания на должность.</w:t>
      </w:r>
    </w:p>
    <w:p w:rsidR="004816C4" w:rsidRDefault="004816C4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1A5" w:rsidRPr="004816C4" w:rsidRDefault="00F861A5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Работодателем является конференция (собрание); письменная форма трудового договора подписывается от имени работодателя уполномоченным конференцией (собранием) физическим лицом, которому конференция делегирует это разовое полномочие.</w:t>
      </w:r>
    </w:p>
    <w:p w:rsidR="004816C4" w:rsidRDefault="004816C4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1A5" w:rsidRPr="004816C4" w:rsidRDefault="00F861A5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>С руководителем профсоюзной организации при избрании на выборную должность на определенный срок заключается срочный трудовой договор, срок действия которого определяется учредительными документами, но не более пяти лет (</w:t>
      </w:r>
      <w:r w:rsidRPr="004816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см. приложение</w:t>
      </w:r>
      <w:r w:rsidRP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4816C4" w:rsidRDefault="004816C4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6C4" w:rsidRPr="004816C4" w:rsidRDefault="00F861A5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16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трудовой книжке делается запись следующего содержания: </w:t>
      </w:r>
    </w:p>
    <w:p w:rsidR="004816C4" w:rsidRDefault="004816C4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1A5" w:rsidRPr="004816C4" w:rsidRDefault="00F861A5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816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«Избран(а) председателем территориальной организации профсоюза (межрегиональной, республиканской, краевой, </w:t>
      </w:r>
      <w:r w:rsidRPr="004816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областной и иной на уровне субъектов Российской Федерации, городской, районной и иной на муниципальном уровне) или первичной профсоюзной организации».</w:t>
      </w:r>
    </w:p>
    <w:p w:rsidR="004816C4" w:rsidRDefault="004816C4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1A5" w:rsidRPr="004816C4" w:rsidRDefault="00F861A5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>Отличительная особенность записи о принятии на работу работника на руководящую выборную должность состоит в том, что в качестве основания для внесения записи в трудовую книжку допускается внесение вместо номера приказа реквизиты документа, на основании которого он избран на эту должность. Таким образом, основанием для внесения записи в трудовую книжку является постановление профсоюзного органа (конференции, собрания) и (или) распоряжение о вступлении в должность.</w:t>
      </w:r>
    </w:p>
    <w:p w:rsidR="004816C4" w:rsidRDefault="004816C4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1A5" w:rsidRPr="004816C4" w:rsidRDefault="00F861A5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в должности председателя профсоюзной организации выполняется, как правило, на ставку заработной платы.</w:t>
      </w:r>
    </w:p>
    <w:p w:rsidR="004816C4" w:rsidRDefault="004816C4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1A5" w:rsidRPr="004816C4" w:rsidRDefault="00F861A5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Вместе с тем, если работа в должности председателя профсоюзной организации, в виду избрания на должность, не является единственной (основной), то при заключении трудового договора на эту должность, действуют ограничения, предусмотренные статьей 284 ТК РФ, и трудовой договор заключается не более, чем на 0, 5 ставки заработной платы. </w:t>
      </w:r>
    </w:p>
    <w:p w:rsidR="004816C4" w:rsidRDefault="004816C4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1A5" w:rsidRPr="004816C4" w:rsidRDefault="00F861A5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Часто день избрания на должность председателя профсоюзной организации и начало трудовой деятельности в этой </w:t>
      </w:r>
      <w:r w:rsidRP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должности не совпадают по датам. Это происходит, когда работник избирается конференцией (собранием) председателем профсоюзной организации, но на день избрания находится в трудовых отношениях с другим работодателем.</w:t>
      </w:r>
    </w:p>
    <w:p w:rsidR="004816C4" w:rsidRDefault="004816C4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1A5" w:rsidRPr="004816C4" w:rsidRDefault="00F861A5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Всегда датой заключения трудового договора с председателем будет являться дата избрания конференцией. Если председатель приступает к выполнению трудовой функции позднее, то в разделе «Общие положения» трудового договора следует в одном из пунктов указать дату начала работы, с которой и будет начисляться заработная плата по этой должности.</w:t>
      </w:r>
    </w:p>
    <w:p w:rsidR="004816C4" w:rsidRDefault="004816C4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1A5" w:rsidRPr="004816C4" w:rsidRDefault="00F861A5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6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Пример записи в трудовой книжке</w:t>
      </w:r>
      <w:r w:rsidRP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увольнении с прежнего места работы в связи с избранием председателем профсоюзной организации.</w:t>
      </w:r>
    </w:p>
    <w:p w:rsidR="004816C4" w:rsidRDefault="004816C4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1A5" w:rsidRPr="004816C4" w:rsidRDefault="00F861A5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816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«Уволен(а) по пункту 5 части 1 статьи 77 Трудового кодекса Российской Федерации в связи с переходом на выборную должность», либо «Уволен (а) по пункту 3 части 1 статьи 77 Трудового кодекса Российской Федерации по собственному желанию».</w:t>
      </w:r>
    </w:p>
    <w:p w:rsidR="004816C4" w:rsidRDefault="004816C4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1A5" w:rsidRPr="004816C4" w:rsidRDefault="00F861A5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смене руководителя профсоюзной организации, являющейся юридическим лицом, следует уведомить Управление Министерства юстиции РФ по Республике Татарстан, представлением одного экземпляра нотариально удостоверенного заявления по форме р14001 листы </w:t>
      </w:r>
      <w:proofErr w:type="gramStart"/>
      <w:r w:rsidRP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>А,Б</w:t>
      </w:r>
      <w:proofErr w:type="gramEnd"/>
      <w:r w:rsidRP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,К,Р в офис по адресу: </w:t>
      </w:r>
      <w:r w:rsidRPr="004816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Казань, улица Космонавтов, дом 59, 5-6 этажи, контактные телефоны: 234-84-27; 237-84-31.</w:t>
      </w:r>
    </w:p>
    <w:p w:rsidR="004816C4" w:rsidRDefault="004816C4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1A5" w:rsidRPr="004816C4" w:rsidRDefault="00F861A5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нотариального удостоверения заявления по форме р14001 нотариусу следует представить Устав Общероссийского Профсоюза образования; паспорт нового председателя, Выписку из протокола отчетно</w:t>
      </w:r>
      <w:r w:rsid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выборной конференции (собрания) </w:t>
      </w:r>
      <w:r w:rsidRP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указанием места, даты и времени ее проведения, количеством избранных и присутствующих делегатов. </w:t>
      </w:r>
    </w:p>
    <w:p w:rsidR="004816C4" w:rsidRDefault="004816C4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1A5" w:rsidRPr="004816C4" w:rsidRDefault="00F861A5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Управлению Министерства юстиции РФ по Республике Татарстан для внесения сведений о новом единоличном исполнительном органе профсоюзной организации в ЕГРЮЛ, с последующей их передачей в налоговые органы, так же следует представить списочный состав всех делегатов отчетно</w:t>
      </w:r>
      <w:r w:rsid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выборной конференции (собрания) с указанием ФИО и места работы.</w:t>
      </w:r>
    </w:p>
    <w:p w:rsidR="004816C4" w:rsidRDefault="004816C4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1A5" w:rsidRPr="004816C4" w:rsidRDefault="00F861A5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председатель профсоюзной организации на очередной отчетно</w:t>
      </w:r>
      <w:r w:rsid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выборной конференции (собрании) вновь подтверждает свои полномочия, то информировать органы юстиции об очередном избрании прежнего лица нет необходимости.</w:t>
      </w:r>
    </w:p>
    <w:p w:rsidR="004816C4" w:rsidRDefault="004816C4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1A5" w:rsidRPr="004816C4" w:rsidRDefault="00F861A5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период выборных полномочий у председателя профсоюзной организации могут произойти изменения в паспортных данных, например, смена фамилии, семейного положения, адреса регистрации места жительства и другое. В этих случаях следует оперативно вносить изменения в сведения ЕГРЮЛ, предоставлением нотариально заверенной формы заявления р14001.</w:t>
      </w:r>
    </w:p>
    <w:p w:rsidR="004816C4" w:rsidRDefault="004816C4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1A5" w:rsidRDefault="00F861A5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6C4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 зависимости от того, произошла ли смена председателя профсоюзной организации или нет, ежегодно - до 15 апреля текущего года профсоюзная организация – юридическое лицо, должна уведомлять Управление Министерства юстиции РФ по Республике Татарстан о продолжении деятельности юридического лица, предоставлением в электронном виде, либо почтовым отправлением уведомления по форме и отчета по форме ОН003.</w:t>
      </w:r>
    </w:p>
    <w:p w:rsidR="008023C7" w:rsidRDefault="008023C7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23C7" w:rsidRPr="008023C7" w:rsidRDefault="008023C7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23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Подготовлено правовой инспекций труда Профсоюза </w:t>
      </w:r>
    </w:p>
    <w:p w:rsidR="00F861A5" w:rsidRPr="004816C4" w:rsidRDefault="00F861A5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1A5" w:rsidRPr="004816C4" w:rsidRDefault="00F861A5" w:rsidP="004816C4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F861A5" w:rsidRPr="004816C4" w:rsidSect="00F861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61A5" w:rsidRDefault="00F861A5" w:rsidP="00563ACD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1A5" w:rsidRDefault="00F861A5" w:rsidP="00563ACD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3ACD" w:rsidRPr="00487C11" w:rsidRDefault="00563ACD" w:rsidP="00563ACD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487C11" w:rsidRPr="00487C11" w:rsidRDefault="00487C11" w:rsidP="00563ACD">
      <w:pPr>
        <w:tabs>
          <w:tab w:val="left" w:pos="1980"/>
          <w:tab w:val="left" w:pos="2160"/>
          <w:tab w:val="left" w:pos="2340"/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C11" w:rsidRDefault="00487C11" w:rsidP="0056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3ACD" w:rsidRPr="00487C11" w:rsidRDefault="00563ACD" w:rsidP="0056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ПРИМЕРНАЯ ФОРМА  </w:t>
      </w:r>
    </w:p>
    <w:p w:rsidR="00563ACD" w:rsidRDefault="00563ACD" w:rsidP="0056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трудового договора с председателем профсоюзной организации</w:t>
      </w:r>
    </w:p>
    <w:p w:rsidR="004A419D" w:rsidRDefault="004A419D" w:rsidP="0056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419D" w:rsidRPr="00487C11" w:rsidRDefault="004A419D" w:rsidP="0056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3ACD" w:rsidRPr="00487C11" w:rsidRDefault="00563ACD" w:rsidP="004A4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41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="004A41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A41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A41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 20___ г.</w:t>
      </w:r>
    </w:p>
    <w:p w:rsidR="00563ACD" w:rsidRPr="00487C11" w:rsidRDefault="00563ACD" w:rsidP="004A4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C11">
        <w:rPr>
          <w:rFonts w:ascii="Times New Roman" w:eastAsia="Calibri" w:hAnsi="Times New Roman" w:cs="Times New Roman"/>
          <w:sz w:val="24"/>
          <w:szCs w:val="24"/>
        </w:rPr>
        <w:t>(</w:t>
      </w:r>
      <w:r w:rsidRPr="00487C11">
        <w:rPr>
          <w:rFonts w:ascii="Times New Roman" w:eastAsia="Calibri" w:hAnsi="Times New Roman" w:cs="Times New Roman"/>
          <w:i/>
          <w:sz w:val="24"/>
          <w:szCs w:val="24"/>
        </w:rPr>
        <w:t>место заключения договора</w:t>
      </w:r>
      <w:r w:rsidRPr="00487C1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3ACD" w:rsidRPr="00487C11" w:rsidRDefault="00563ACD" w:rsidP="004A4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</w:t>
      </w:r>
      <w:r w:rsidR="004A41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563ACD" w:rsidRPr="00487C11" w:rsidRDefault="00563ACD" w:rsidP="00563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(полное наименование профсоюзной организации)</w:t>
      </w:r>
    </w:p>
    <w:p w:rsidR="004A419D" w:rsidRDefault="004A419D" w:rsidP="00563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3ACD" w:rsidRPr="00487C11" w:rsidRDefault="00563ACD" w:rsidP="00563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действующая на основании Устава </w:t>
      </w:r>
      <w:r w:rsidR="004A41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                                                                                                                       </w:t>
      </w:r>
      <w:proofErr w:type="gramStart"/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487C1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proofErr w:type="gramEnd"/>
      <w:r w:rsidRPr="00487C1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наименование документа)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Устава   Общероссийского Профсоюза образования (далее – уставные документы)</w:t>
      </w:r>
      <w:r w:rsidRPr="00487C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, в лице _______________________________________________</w:t>
      </w:r>
      <w:r w:rsidR="004A41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</w:p>
    <w:p w:rsidR="004A419D" w:rsidRDefault="00563ACD" w:rsidP="00563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(фамилия, имя, отчество; должность уполномоченного лица </w:t>
      </w:r>
    </w:p>
    <w:p w:rsidR="00563ACD" w:rsidRPr="00487C11" w:rsidRDefault="00563ACD" w:rsidP="00563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профсоюзной организации)</w:t>
      </w:r>
    </w:p>
    <w:p w:rsidR="00563ACD" w:rsidRPr="00487C11" w:rsidRDefault="00563ACD" w:rsidP="004A4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</w:t>
      </w:r>
      <w:r w:rsidR="004A41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4A419D" w:rsidRDefault="00563ACD" w:rsidP="00563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(документ, удостоверяющий полномочие на подписание трудового договора; </w:t>
      </w:r>
    </w:p>
    <w:p w:rsidR="00563ACD" w:rsidRPr="00487C11" w:rsidRDefault="00563ACD" w:rsidP="00563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дата и номер)</w:t>
      </w:r>
    </w:p>
    <w:p w:rsidR="004A419D" w:rsidRDefault="004A419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именуемая в дальнейшем «Профсоюзная организация», с одной стороны, и __________________________</w:t>
      </w:r>
      <w:r w:rsidR="004A41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563ACD" w:rsidRPr="00487C11" w:rsidRDefault="00563ACD" w:rsidP="00563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(фамилия, имя, отчество)</w:t>
      </w:r>
    </w:p>
    <w:p w:rsidR="004A419D" w:rsidRDefault="004A419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именуемый в дальнейшем «Председатель», с другой стороны, заключили настоящий трудовой договор о нижеследующем.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487C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ОБЩИЕ ПОЛОЖЕНИЯ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Председатель избран конференцией (собранием) на выборную должность Председателя Профсоюзной организации «___» _________________ 200_ г. ______________________________</w:t>
      </w:r>
      <w:proofErr w:type="gramStart"/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487C1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proofErr w:type="gramEnd"/>
      <w:r w:rsidRPr="00487C1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указать дату и номер постановления об избрании).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Настоящий трудовой договор заключается на срок полномочий Председателя, определенный уставными документами. 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Дата начала работы Председателя – «___» ______________ 20__ г.     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Местом работы Председателя является Профсоюзная организация.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Настоящий трудовой договор является договором по основной работе. Председатель может заниматься в свое рабочее время научной, преподавательской и иной деятельностью в сфере образования, не являющейся работой по совместительству, в объеме _____________________________ </w:t>
      </w:r>
      <w:r w:rsidRPr="00487C1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(указать конкретное количество часов).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может работать по совместительству у другого работодателя только с разрешения _________________________________.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(наименование уполномоченного органа Профсоюзной организации)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Председатель действует на основании уставных документов и является единоличным выборным органом Профсоюзной организации, подотчетным в период между </w:t>
      </w: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конференциями (собраниями) выборным коллегиальным органам Профсоюзной организации.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487C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ПРАВА И ОБЯЗАННОСТИ ПРЕДСЕДАТЕЛЯ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7. Председатель имеет право: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а) действовать без доверенности от имени Профсоюзной организации, представлять ее интересы в государственных органах, органах местного самоуправления, судах, объединениях работодателей, общественных объединениях, в иных организациях и органах, в том числе международных, в средствах массовой информации;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делать в необходимых случаях заявления, направлять обращения и ходатайства от имени Профсоюзной организации;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в) выдавать доверенности на действия от имени Профсоюзной организации, в том числе на представительство ее интересов, совершение иных юридически значимых действий;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г) открывать в банках расчетные и другие счета;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д) формировать и руководить аппаратом Профсоюзной организации, заключать, изменять и прекращать трудовые договоры с работниками аппарата Профсоюзной организации;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е) применять к работникам аппарата Профсоюзной организации меры дисциплинарного взыскания и поощрения в соответствии с трудовым законодательством;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ж) распределять обязанности между заместителями, делегировать им отдельные полномочия;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з) в пределах своей компетенции издавать распоряжения и давать указания, обязательные для всех работников аппарата Профсоюзной организации;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и) заключать договоры, совершать сделки от имени Профсоюзной организации; 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к) распоряжаться имуществом и денежными средствами Профсоюзной организации в пределах предоставленных ему полномочий;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л) решать иные вопросы, отнесенные уставными документами, настоящим трудовым договором и законодательством Российской Федерации к компетенции Председателя. 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8. Председатель обязан: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организовывать работу постоянно действующего выборного коллегиального профсоюзного органа, в полном объеме выполнять все должностные обязанности и требования, предусмотренные уставными документами, настоящим трудовым договором, а также выполнять решения вышестоящих выборных коллегиальных профсоюзных органов, соблюдать трудовую дисциплину;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б) самостоятельно решать все вопросы, отнесенные к его компетенции уставными документами, законодательством Российской Федерации;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в) представлять отчеты о деятельности Профсоюзной организации в соответствии с решениями выборных коллегиальных профсоюзных органов;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г) обеспечивать своевременный полный сбор и перечисление членских профсоюзных взносов в соответствующие профсоюзные органы согласно их решениям;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д) обеспечивать своевременную уплату Профсоюзной организацией в полном объеме всех установленных законодательством Российской Федерации налогов, сборов и обязательных платежей;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е) обеспечивать надлежащее ведение, хранение и передачу в установленных случаях документов Профсоюзной организации, определять в соответствии с законодательством Российской Федерации состав и объем сведений, составляющих коммерческую тайну Профсоюзной организации, и принимать меры, обеспечивающие ее охрану;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ж) бережно относиться к имуществу Профсоюзной организации, содержать его в надлежащем состоянии, обеспечивать его сохранность;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з) обеспечивать своевременную выплату заработной платы, пособий и иных выплат работникам аппарата Профсоюзной организации;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и) обеспечивать надлежащее техническое оборудование рабочих мест работников аппарата Профсоюзной организации и создавать на них безопасные условия работы, соответствующие требованиям законодательства об охране труда, санитарным нормам и правилам;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к) обеспечивать в целях профессиональной подготовки, переподготовки и повышения квалификации регулярную курсовую переподготовку профсоюзных кадров и членов Профсоюза;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л) при прекращении настоящего трудового договора осуществить передачу дел вновь избранному Председателю Профсоюзной организации или исполняющему обязанности Председателя ________________________</w:t>
      </w:r>
      <w:proofErr w:type="gramStart"/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487C1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proofErr w:type="gramEnd"/>
      <w:r w:rsidRPr="00487C1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указать срок для передачи дел);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м) выполнять другие обязанности, отнесенные уставными документами, настоящим трудовым договором и законодательством Российской Федерации к компетенции Председателя. 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III</w:t>
      </w:r>
      <w:r w:rsidRPr="00487C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ПРАВА И ОБЯЗАННОСТИ ПРОФСОЮЗНОЙ ОРГАНИЗАЦИИ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Профсоюзная организация имеет право: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а) требовать от Председателя добросовестного выполнения обязанностей, предусмотренных уставными документами, настоящим трудовым договором, а также соблюдения трудовой дисциплины;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поощрять Председателя за добросовестную эффективную работу;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в) привлекать Председателя к дисциплинарной ответственности в случае совершения им дисциплинарных проступков;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принять решение о досрочном прекращении полномочий Председателя и освобождении от занимаемой должности по основаниям, предусмотренным трудовым законодательством, а также в других случаях, предусмотренных Уставом Профсоюза;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д) реализовывать иные права, определенные уставными документами, законодательством Российской Федерации.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Профсоюзная организация обязана: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а) соблюдать трудовое законодательство и иные нормативные правовые акты, содержащие нормы трудового права, уставные документы, локальные акты Профсоюзной организации, условия настоящего трудового договора;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обеспечить Председателю организационно-технические и другие условия труда, необходимые для исполнения должностных обязанностей и эффективной работы, а также необходимые условия, в том числе и финансовые, по надлежащему хранению имущества и документов Профсоюзной организации;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в) обеспечивать безопасные условия работы Председателя в соответствии с требованиями законодательства об охране труда, санитарными нормами и правилами;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обеспечивать условия оплаты труда, нормы рабочего времени и времени отдыха в соответствии с трудовым законодательством, иными нормативными правовыми актами, содержащими нормы трудового права, локальными актами </w:t>
      </w:r>
      <w:bookmarkStart w:id="0" w:name="_GoBack"/>
      <w:bookmarkEnd w:id="0"/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Профсоюзной организации;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д) обеспечивать регулярную курсовую переподготовку Председателя в целях повышения профессиональной подготовки и квалификации;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е) исполнять иные обязанности, определенные уставными документами, законодательством Российской Федерации.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IV</w:t>
      </w:r>
      <w:r w:rsidRPr="00487C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ОПЛАТА ТРУДА И СОЦИАЛЬНЫЕ ГАРАНТИИ 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11. На председателя распространяется система оплаты труда, установленная для работников Профсоюзной организации, которая включает в себя должностной оклад, различные надбавки, доплаты, премии и другие виды стимулирующих и иных выплат, уста</w:t>
      </w: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навливаемые Профсоюзной организацией, на основании Положения, утверждаемого вышестоящими профсоюзными органами.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12. Председателю устанавливается: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а) должностной оклад в размере _____________ руб. в месяц;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ежемесячная надбавка к должностному окладу за выслугу лет в размере ______________ % должностного оклада;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в) ежемесячная надбавка к должностному окладу за сложность и напряженность в размере ______________;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премии (входящие в систему оплаты труда и др.);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д) другие выплаты, установленные Профсоюзной организацией. 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 Заработная плата выплачивается Председателю не реже чем каждые полмесяца в день, установленный локальными актами Профсоюзной организации, ________________________________________________________________ </w:t>
      </w:r>
      <w:r w:rsidRPr="00487C1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(указать конкретные числа месяца и порядок выплаты – наличный в месте выполнения работы или безналичный путем перечисления на счет в банке по заявлению работника).</w:t>
      </w: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Индексация заработной платы производится в связи с ростом потребительских цен на товары и услуги в соответствии с решениями выборных коллегиальных профсоюзных органов, локальными актами Профсоюзной организации. 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15. При уходе Председателя в ежегодный оплачиваемый отпуск ему выплачивается материальная помощь в размере _____________.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16. В случае досрочного прекращения трудового договора по решению Профсоюзной организации при отсутствии виновных действий (бездействия) Председателю выплачивается компенсация в размере _____________ должностных окладов.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17. При признании полностью нетрудоспособным в соответствии с медицинским заключением Председатель получает компенсацию в случаях и порядке, установленных законодательством Российской Федерации, в размере _______________.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18. На Председателя распространяются льготы, гарантии и компенсации, установленные законодательством Российской Федерации, решениями выборных коллегиальных профсоюзных органов, локальными актами Профсоюзной организации.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487C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РЕЖИМ РАБОЧЕГО ВРЕМЕНИ И ВРЕМЯ ОТДЫХА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19. Председателю устанавливается ненормированный рабочий день.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20. Председателю устанавливается пятидневная рабочая неделя. Выходными днями являются суббота и воскресенье.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21. Время начала и окончания рабочего дня, а также время и продолжительность перерывов в работе определяется локальными актами Профсоюзной организации.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22. Председателю предоставляются: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а) ежегодный основной оплачиваемый отпуск продолжительностью 28 календарных дней;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ежегодный дополнительный оплачиваемый отпуск за ненормированный рабочий день продолжительностью ____ календарных дней.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23. Ежегодный основной оплачиваемый отпуск может быть предоставлен Председателю как полностью, так и по частям. Конкретные сроки предоставления ежегодного оплачиваемого отпуска определяются Председателем с учетом мнения выборного коллегиального органа Профсоюзной организации, как правило, по согласованию с руководителем вышестоящей организации Профсоюза.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24. По семейным обстоятельствам и другим уважительным причинам Председателю может быть предоставлен отпуск без сохранения заработной платы, продолжительность которого определяется, как правило, по согласованию с руководителем вышестоящей организации Профсоюза.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lastRenderedPageBreak/>
        <w:t>VI</w:t>
      </w:r>
      <w:r w:rsidRPr="00487C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ИНЫЕ УСЛОВИЯ ТРУДОВОГО ДОГОВОРА 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25. Председатель подлежит обязательному страхованию (социальному, медицинскому, пенсионному), предусмотренному законодательством Российской Федерации.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26. Иные условия трудового </w:t>
      </w:r>
      <w:proofErr w:type="gramStart"/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договора:_</w:t>
      </w:r>
      <w:proofErr w:type="gramEnd"/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VII</w:t>
      </w:r>
      <w:r w:rsidRPr="00487C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ОТВЕТСТВЕННОСТЬ СТОРОН ТРУДОВОГО ДОГОВОРА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27. Профсоюзная организация и Председатель несут ответственность за неисполнение или ненадлежащее исполнение взятых на себя обязанностей и обязательств, установленных в соответствии с настоящим трудовым договором, уставными документами и законодательством Российской Федерации. 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28. Председатель несет полную материальную ответственность за прямой действительный ущерб, причиненный им Профсоюзной организации.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может быть привлечен к иным видам юридической ответственности в случаях, предусмотренных законодательством Российской Федерации.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29. За совершение дисциплинарного проступка, то есть неисполнение или ненадлежащее исполнение Председателем по его вине возложенных на него трудовых обязанностей, к Председателю могут быть применены следующие дисциплинарные взыскания: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а) замечание;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выговор;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в) увольнение по соответствующим основаниям.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30. Профсоюзная организация несет материальную и иную ответственность в соответствии с законодательством Российской Федерации в случаях: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причинения Председателю ущерба в результате увечья или иного повреждения здоровья, связанного с исполнением им своих трудовых обязанностей;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в других случаях, предусмотренных законодательством Российской Федерации.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VIII</w:t>
      </w:r>
      <w:r w:rsidRPr="00487C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ИЗМЕНЕНИЕ, ДОПОЛНЕНИЕ, ПРЕКРАЩЕНИЕ ТРУДОВОГО ДОГОВОРА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31.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32. Изменения и дополнения могут быть внесены в настоящий трудовой договор по соглашению сторон в следующих случаях: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при изменении законодательства Российской Федерации;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по инициативе любой из сторон настоящего трудового договора.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изменении Профсоюзной организацией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Председатель уведомляется об этом в письменной форме не позднее чем за два месяца до их изменения.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33. Настоящий трудовой договор может быть прекращен по основаниям, предусмотренным трудовым законодательством.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34. Председатель имеет право досрочно расторгнуть трудовой договор по собственному желанию, предупредив о сложении своих полномочий соответствующий выборный коллегиальный профсоюзный орган в письменной форме не позднее чем за один месяц.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35. Настоящий трудовой договор может быть досрочно прекращен по следующим дополнительным основаниям: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прекращение членства Председателя в Общероссийском Профсоюзе образования;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- грубое нарушение Председателем законодательства Российской Федерации и (или) Устава Общероссийского Профсоюза образования.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lastRenderedPageBreak/>
        <w:t>IX</w:t>
      </w:r>
      <w:r w:rsidRPr="00487C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РАЗРЕШЕНИЕ СПОРОВ И РАЗНОГЛАСИЙ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36. Споры и разногласия, которые могут возникнуть при исполнении условий настоящего трудового договора, разрешаются путем переговоров по соглашению сторон. При </w:t>
      </w:r>
      <w:proofErr w:type="spellStart"/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недостижении</w:t>
      </w:r>
      <w:proofErr w:type="spellEnd"/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соглашения спор разрешается в порядке, предусмотренном законодательством Российской Федерации.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</w:t>
      </w:r>
      <w:r w:rsidRPr="00487C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ЗАКЛЮЧИТЕЛЬНЫЕ ПОЛОЖЕНИЯ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37. В части, не предусмотренной настоящим трудовым договором, стороны руководствуются уставными документами и законодательством Российской Федерации.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38. Настоящий трудовой договор заключен в двух экземплярах, имеющих одинаковую юридическую силу.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 экземпляр хранится Профсоюзной организацией в личном деле Председателя, второй – у Председателя.</w:t>
      </w: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3ACD" w:rsidRPr="00487C11" w:rsidRDefault="00563ACD" w:rsidP="0056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87C1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XI</w:t>
      </w:r>
      <w:r w:rsidRPr="00487C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АДРЕСА СТОРОН И ДРУГИЕ СВЕДЕНИЯ</w:t>
      </w:r>
      <w:r w:rsidRPr="00487C1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(приводятся адреса и необходимые реквизиты сторон).</w:t>
      </w:r>
    </w:p>
    <w:p w:rsidR="00563ACD" w:rsidRPr="00487C11" w:rsidRDefault="00563ACD" w:rsidP="00D72D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3ACD" w:rsidRPr="00487C11" w:rsidSect="00F861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7A" w:rsidRDefault="001B247A" w:rsidP="00563ACD">
      <w:pPr>
        <w:spacing w:after="0" w:line="240" w:lineRule="auto"/>
      </w:pPr>
      <w:r>
        <w:separator/>
      </w:r>
    </w:p>
  </w:endnote>
  <w:endnote w:type="continuationSeparator" w:id="0">
    <w:p w:rsidR="001B247A" w:rsidRDefault="001B247A" w:rsidP="0056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92"/>
      <w:gridCol w:w="4793"/>
    </w:tblGrid>
    <w:tr w:rsidR="0089625E">
      <w:tc>
        <w:tcPr>
          <w:tcW w:w="2500" w:type="pct"/>
          <w:shd w:val="clear" w:color="auto" w:fill="4F81BD" w:themeFill="accent1"/>
          <w:vAlign w:val="center"/>
        </w:tcPr>
        <w:p w:rsidR="0089625E" w:rsidRDefault="0089625E" w:rsidP="0089625E">
          <w:pPr>
            <w:pStyle w:val="a8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2A85CC7C691F4664928BF8A4DD8A14D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ноябрь 2019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42B575A279824D3CBAA8ECBDB5850F9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89625E" w:rsidRDefault="0089625E" w:rsidP="0089625E">
              <w:pPr>
                <w:pStyle w:val="a8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en-US"/>
                </w:rPr>
                <w:t>edunion.ru</w:t>
              </w:r>
            </w:p>
          </w:sdtContent>
        </w:sdt>
      </w:tc>
    </w:tr>
  </w:tbl>
  <w:p w:rsidR="0089625E" w:rsidRDefault="008962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7A" w:rsidRDefault="001B247A" w:rsidP="00563ACD">
      <w:pPr>
        <w:spacing w:after="0" w:line="240" w:lineRule="auto"/>
      </w:pPr>
      <w:r>
        <w:separator/>
      </w:r>
    </w:p>
  </w:footnote>
  <w:footnote w:type="continuationSeparator" w:id="0">
    <w:p w:rsidR="001B247A" w:rsidRDefault="001B247A" w:rsidP="00563ACD">
      <w:pPr>
        <w:spacing w:after="0" w:line="240" w:lineRule="auto"/>
      </w:pPr>
      <w:r>
        <w:continuationSeparator/>
      </w:r>
    </w:p>
  </w:footnote>
  <w:footnote w:id="1">
    <w:p w:rsidR="00563ACD" w:rsidRDefault="00563ACD" w:rsidP="00563ACD">
      <w:pPr>
        <w:pStyle w:val="a3"/>
        <w:jc w:val="both"/>
        <w:rPr>
          <w:rFonts w:eastAsia="Times New Roman"/>
          <w:lang w:eastAsia="ar-SA"/>
        </w:rPr>
      </w:pPr>
      <w:r>
        <w:rPr>
          <w:rStyle w:val="a5"/>
          <w:rFonts w:ascii="Times New Roman" w:hAnsi="Times New Roman"/>
        </w:rPr>
        <w:footnoteRef/>
      </w:r>
      <w:r>
        <w:rPr>
          <w:rFonts w:eastAsia="Times New Roman"/>
          <w:lang w:eastAsia="ar-SA"/>
        </w:rPr>
        <w:t xml:space="preserve">Далее по тексту примерной формы понятие «уставные документы» следует применять в более широком смысле, данном в Рекомендациях по заключению трудового договора с председателем профсоюзной организации.  </w:t>
      </w:r>
    </w:p>
    <w:p w:rsidR="00487C11" w:rsidRDefault="00487C11" w:rsidP="00563ACD">
      <w:pPr>
        <w:pStyle w:val="a3"/>
        <w:jc w:val="both"/>
        <w:rPr>
          <w:rFonts w:eastAsia="Times New Roman"/>
          <w:lang w:eastAsia="ar-S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62"/>
    <w:rsid w:val="000226C1"/>
    <w:rsid w:val="000A7533"/>
    <w:rsid w:val="000E4370"/>
    <w:rsid w:val="001843F6"/>
    <w:rsid w:val="001B247A"/>
    <w:rsid w:val="00234080"/>
    <w:rsid w:val="002B43CA"/>
    <w:rsid w:val="002B6BD0"/>
    <w:rsid w:val="002C02CA"/>
    <w:rsid w:val="002D4E2F"/>
    <w:rsid w:val="002E7088"/>
    <w:rsid w:val="00306174"/>
    <w:rsid w:val="00332F20"/>
    <w:rsid w:val="003A2406"/>
    <w:rsid w:val="00417BDF"/>
    <w:rsid w:val="004816C4"/>
    <w:rsid w:val="00487C11"/>
    <w:rsid w:val="004A09B3"/>
    <w:rsid w:val="004A0E2D"/>
    <w:rsid w:val="004A419D"/>
    <w:rsid w:val="00502A3C"/>
    <w:rsid w:val="00555DF9"/>
    <w:rsid w:val="00563ACD"/>
    <w:rsid w:val="00603AFA"/>
    <w:rsid w:val="00691E92"/>
    <w:rsid w:val="007A30A8"/>
    <w:rsid w:val="007F2EF5"/>
    <w:rsid w:val="008023C7"/>
    <w:rsid w:val="0081335C"/>
    <w:rsid w:val="0089625E"/>
    <w:rsid w:val="0096018E"/>
    <w:rsid w:val="009D5BBD"/>
    <w:rsid w:val="00A16555"/>
    <w:rsid w:val="00A223FB"/>
    <w:rsid w:val="00A45E99"/>
    <w:rsid w:val="00A51EF0"/>
    <w:rsid w:val="00AA2195"/>
    <w:rsid w:val="00AC32A8"/>
    <w:rsid w:val="00AF5BE9"/>
    <w:rsid w:val="00B205E0"/>
    <w:rsid w:val="00B33457"/>
    <w:rsid w:val="00B405DC"/>
    <w:rsid w:val="00BB500C"/>
    <w:rsid w:val="00C4686A"/>
    <w:rsid w:val="00D15003"/>
    <w:rsid w:val="00D72D62"/>
    <w:rsid w:val="00DA3BF8"/>
    <w:rsid w:val="00DF2F40"/>
    <w:rsid w:val="00E246AE"/>
    <w:rsid w:val="00E45115"/>
    <w:rsid w:val="00E465D0"/>
    <w:rsid w:val="00E52B5B"/>
    <w:rsid w:val="00F7659F"/>
    <w:rsid w:val="00F861A5"/>
    <w:rsid w:val="00FB27A0"/>
    <w:rsid w:val="00F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61132-6D0F-48CC-A499-4042B375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A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ACD"/>
    <w:rPr>
      <w:sz w:val="20"/>
      <w:szCs w:val="20"/>
    </w:rPr>
  </w:style>
  <w:style w:type="character" w:customStyle="1" w:styleId="a5">
    <w:name w:val="Символ сноски"/>
    <w:rsid w:val="00563AC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25E"/>
  </w:style>
  <w:style w:type="paragraph" w:styleId="a8">
    <w:name w:val="footer"/>
    <w:basedOn w:val="a"/>
    <w:link w:val="a9"/>
    <w:uiPriority w:val="99"/>
    <w:unhideWhenUsed/>
    <w:rsid w:val="0089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25E"/>
  </w:style>
  <w:style w:type="paragraph" w:styleId="aa">
    <w:name w:val="Balloon Text"/>
    <w:basedOn w:val="a"/>
    <w:link w:val="ab"/>
    <w:uiPriority w:val="99"/>
    <w:semiHidden/>
    <w:unhideWhenUsed/>
    <w:rsid w:val="00F7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6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85CC7C691F4664928BF8A4DD8A1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35992-4AA2-48D5-B797-CD0C0D5DC82C}"/>
      </w:docPartPr>
      <w:docPartBody>
        <w:p w:rsidR="00000000" w:rsidRDefault="000752A7" w:rsidP="000752A7">
          <w:pPr>
            <w:pStyle w:val="2A85CC7C691F4664928BF8A4DD8A14D7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42B575A279824D3CBAA8ECBDB5850F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8F352-F2B9-4451-B9CF-37C8BCC52307}"/>
      </w:docPartPr>
      <w:docPartBody>
        <w:p w:rsidR="00000000" w:rsidRDefault="000752A7" w:rsidP="000752A7">
          <w:pPr>
            <w:pStyle w:val="42B575A279824D3CBAA8ECBDB5850F9B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A7"/>
    <w:rsid w:val="000752A7"/>
    <w:rsid w:val="00A0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85CC7C691F4664928BF8A4DD8A14D7">
    <w:name w:val="2A85CC7C691F4664928BF8A4DD8A14D7"/>
    <w:rsid w:val="000752A7"/>
  </w:style>
  <w:style w:type="paragraph" w:customStyle="1" w:styleId="42B575A279824D3CBAA8ECBDB5850F9B">
    <w:name w:val="42B575A279824D3CBAA8ECBDB5850F9B"/>
    <w:rsid w:val="00075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33DA-604A-44FD-AF48-D7CAD3E6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ноябрь 2019</dc:title>
  <dc:creator>edunion.ru</dc:creator>
  <cp:lastModifiedBy>Infospec</cp:lastModifiedBy>
  <cp:revision>2</cp:revision>
  <cp:lastPrinted>2019-11-27T09:44:00Z</cp:lastPrinted>
  <dcterms:created xsi:type="dcterms:W3CDTF">2019-11-27T10:32:00Z</dcterms:created>
  <dcterms:modified xsi:type="dcterms:W3CDTF">2019-11-27T10:32:00Z</dcterms:modified>
</cp:coreProperties>
</file>