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8FE1" w14:textId="77777777" w:rsidR="006D54D2" w:rsidRDefault="003E087F" w:rsidP="006D54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профсоюзной организации</w:t>
      </w:r>
    </w:p>
    <w:p w14:paraId="1DD66DBA" w14:textId="77777777" w:rsidR="006D54D2" w:rsidRDefault="006D54D2" w:rsidP="006D54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7015D">
        <w:rPr>
          <w:rFonts w:ascii="Times New Roman" w:hAnsi="Times New Roman" w:cs="Times New Roman"/>
          <w:b/>
          <w:sz w:val="28"/>
          <w:szCs w:val="28"/>
        </w:rPr>
        <w:t>молодых специалистов</w:t>
      </w:r>
    </w:p>
    <w:p w14:paraId="463C3AE2" w14:textId="77777777" w:rsidR="006D54D2" w:rsidRDefault="006D54D2" w:rsidP="006D54D2">
      <w:pPr>
        <w:pStyle w:val="a5"/>
        <w:spacing w:after="0"/>
        <w:ind w:left="0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FABC06E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оздоровиться.</w:t>
      </w:r>
      <w:r>
        <w:rPr>
          <w:rFonts w:ascii="Times New Roman" w:hAnsi="Times New Roman" w:cs="Times New Roman"/>
          <w:sz w:val="28"/>
          <w:szCs w:val="28"/>
        </w:rPr>
        <w:t xml:space="preserve"> Санаторно-курортное лечение:</w:t>
      </w:r>
    </w:p>
    <w:p w14:paraId="43F82439" w14:textId="77777777" w:rsidR="00AC545E" w:rsidRPr="00AC545E" w:rsidRDefault="006D54D2" w:rsidP="00AC545E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 xml:space="preserve">льготные  путевки для работников бюджетных учреждений (процент оплаты будет  зависеть от среднего дохода семьи  сотрудника. </w:t>
      </w:r>
      <w:r w:rsidR="00AC545E" w:rsidRPr="00AC545E">
        <w:rPr>
          <w:rFonts w:ascii="Times New Roman" w:hAnsi="Times New Roman"/>
          <w:sz w:val="28"/>
          <w:szCs w:val="28"/>
        </w:rPr>
        <w:t>Если средний доход семьи не будет превышать  23237 руб. 50 коп., то оплата будет составлять 10%, если не превышает 27885 руб., то оплата составит 25%, если 37180 руб. – оплата 40%, если 46475 руб. – оплата 60% от стоимости путевки), а также если нет превышения имущественной обеспеченности.</w:t>
      </w:r>
    </w:p>
    <w:p w14:paraId="22AD7FFC" w14:textId="7B062D3B" w:rsidR="006D54D2" w:rsidRPr="00AC545E" w:rsidRDefault="006D54D2" w:rsidP="00070408">
      <w:pPr>
        <w:pStyle w:val="a5"/>
        <w:numPr>
          <w:ilvl w:val="0"/>
          <w:numId w:val="2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 xml:space="preserve">Путёвки с </w:t>
      </w:r>
      <w:r w:rsidR="00AC545E">
        <w:rPr>
          <w:rFonts w:ascii="Times New Roman" w:hAnsi="Times New Roman" w:cs="Times New Roman"/>
          <w:sz w:val="28"/>
          <w:szCs w:val="28"/>
        </w:rPr>
        <w:t>20</w:t>
      </w:r>
      <w:r w:rsidRPr="00AC545E">
        <w:rPr>
          <w:rFonts w:ascii="Times New Roman" w:hAnsi="Times New Roman" w:cs="Times New Roman"/>
          <w:sz w:val="28"/>
          <w:szCs w:val="28"/>
        </w:rPr>
        <w:t xml:space="preserve"> % скидкой предоставляются  членам профсоюза</w:t>
      </w:r>
      <w:r w:rsidR="00AC545E">
        <w:rPr>
          <w:rFonts w:ascii="Times New Roman" w:hAnsi="Times New Roman" w:cs="Times New Roman"/>
          <w:sz w:val="28"/>
          <w:szCs w:val="28"/>
        </w:rPr>
        <w:t xml:space="preserve"> и членам их семей</w:t>
      </w:r>
      <w:r w:rsidRPr="00AC545E">
        <w:rPr>
          <w:rFonts w:ascii="Times New Roman" w:hAnsi="Times New Roman" w:cs="Times New Roman"/>
          <w:sz w:val="28"/>
          <w:szCs w:val="28"/>
        </w:rPr>
        <w:t>. Здравницы РТ: Бакирово, Ижминводы, Жемчужина, Васильевский, Ливадия.</w:t>
      </w:r>
    </w:p>
    <w:p w14:paraId="7513AB8E" w14:textId="77777777" w:rsidR="004E5489" w:rsidRPr="003C4A7A" w:rsidRDefault="004E5489" w:rsidP="003C4A7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489">
        <w:rPr>
          <w:rFonts w:ascii="Times New Roman" w:hAnsi="Times New Roman" w:cs="Times New Roman"/>
          <w:b/>
          <w:sz w:val="28"/>
          <w:szCs w:val="28"/>
        </w:rPr>
        <w:t>Возможность получать  20% надбавку молодым специалистам в течение 3 лет.</w:t>
      </w:r>
      <w:r w:rsidRPr="004E5489">
        <w:rPr>
          <w:rFonts w:ascii="Times New Roman" w:hAnsi="Times New Roman" w:cs="Times New Roman"/>
          <w:sz w:val="28"/>
          <w:szCs w:val="28"/>
        </w:rPr>
        <w:t xml:space="preserve"> Ежегодно такую надбавку получают все молодые специалисты образовательных учреждений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89">
        <w:rPr>
          <w:rFonts w:ascii="Times New Roman" w:hAnsi="Times New Roman" w:cs="Times New Roman"/>
          <w:sz w:val="28"/>
          <w:szCs w:val="28"/>
        </w:rPr>
        <w:t>Средний размер на</w:t>
      </w:r>
      <w:r w:rsidR="003E087F">
        <w:rPr>
          <w:rFonts w:ascii="Times New Roman" w:hAnsi="Times New Roman" w:cs="Times New Roman"/>
          <w:sz w:val="28"/>
          <w:szCs w:val="28"/>
        </w:rPr>
        <w:t>дбавки составляет 1010 рублей (</w:t>
      </w:r>
      <w:r w:rsidRPr="004E5489">
        <w:rPr>
          <w:rFonts w:ascii="Times New Roman" w:hAnsi="Times New Roman" w:cs="Times New Roman"/>
          <w:sz w:val="28"/>
          <w:szCs w:val="28"/>
        </w:rPr>
        <w:t>без учета страховых взносов).</w:t>
      </w:r>
    </w:p>
    <w:p w14:paraId="0EA94B98" w14:textId="112F26EB" w:rsidR="004E5489" w:rsidRPr="003C4A7A" w:rsidRDefault="003C4A7A" w:rsidP="003C4A7A">
      <w:pPr>
        <w:pStyle w:val="a5"/>
        <w:numPr>
          <w:ilvl w:val="0"/>
          <w:numId w:val="1"/>
        </w:numPr>
        <w:ind w:left="0" w:firstLine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получить квалифицированную п</w:t>
      </w:r>
      <w:r w:rsidRPr="003C4A7A">
        <w:rPr>
          <w:rFonts w:ascii="Times New Roman" w:hAnsi="Times New Roman" w:cs="Times New Roman"/>
          <w:b/>
          <w:sz w:val="28"/>
          <w:szCs w:val="28"/>
        </w:rPr>
        <w:t>омощь при сборе и подаче документов по социальной ипотеке.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A7A">
        <w:rPr>
          <w:rFonts w:ascii="Times New Roman" w:hAnsi="Times New Roman" w:cs="Times New Roman"/>
          <w:sz w:val="28"/>
          <w:szCs w:val="28"/>
        </w:rPr>
        <w:t xml:space="preserve">Всю информацию можно найти на сайте </w:t>
      </w:r>
      <w:r w:rsidRPr="003C4A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4A7A">
        <w:rPr>
          <w:rFonts w:ascii="Times New Roman" w:hAnsi="Times New Roman" w:cs="Times New Roman"/>
          <w:sz w:val="28"/>
          <w:szCs w:val="28"/>
        </w:rPr>
        <w:t>.</w:t>
      </w:r>
      <w:r w:rsidRPr="003C4A7A">
        <w:rPr>
          <w:rFonts w:ascii="Times New Roman" w:hAnsi="Times New Roman" w:cs="Times New Roman"/>
          <w:sz w:val="28"/>
          <w:szCs w:val="28"/>
          <w:lang w:val="en-US"/>
        </w:rPr>
        <w:t>profchelny</w:t>
      </w:r>
      <w:r w:rsidRPr="003C4A7A">
        <w:rPr>
          <w:rFonts w:ascii="Times New Roman" w:hAnsi="Times New Roman" w:cs="Times New Roman"/>
          <w:sz w:val="28"/>
          <w:szCs w:val="28"/>
        </w:rPr>
        <w:t>.</w:t>
      </w:r>
      <w:r w:rsidRPr="003C4A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4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5B401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получить материальную помощь через первичные профсоюзные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(по личному письменному заявлению члена профсоюза) Сумма выделяемой помощи зависит от решения профсоюзного комитета образовательного учреждения; </w:t>
      </w:r>
    </w:p>
    <w:p w14:paraId="2E973D2B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Возможность получить материальную помощь через Набережно-Челнинскую городскую профсоюзную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(по личному письменному заявлению члена профсоюза, ходатайству первичной профсоюзной организации), если расход денежных средств составил свыше 10 000 рублей, согласно «Положению о социальной помощи членам профсоюза»; </w:t>
      </w:r>
    </w:p>
    <w:p w14:paraId="7B1253F0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получать юридическую помощь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2B1CAC" w14:textId="5866F08C" w:rsidR="006D54D2" w:rsidRDefault="006D54D2" w:rsidP="006D54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Бесплатные  консультации  (при обращении в юридические конторы города консультация стоит  </w:t>
      </w:r>
      <w:r w:rsidR="00AC545E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55F796F9" w14:textId="77777777" w:rsidR="006D54D2" w:rsidRDefault="006D54D2" w:rsidP="006D54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Бесплатная защита трудовых прав и интересов работников   организации при обращении профсоюзу (правовому инспектору труда);</w:t>
      </w:r>
    </w:p>
    <w:p w14:paraId="1667B9E8" w14:textId="77777777" w:rsidR="006D54D2" w:rsidRDefault="006D54D2" w:rsidP="006D54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Бесплатная помощь при конфликтных ситуациях с администрацией образовательного учреждения; </w:t>
      </w:r>
    </w:p>
    <w:p w14:paraId="2453BEE4" w14:textId="77777777" w:rsidR="006D54D2" w:rsidRDefault="006D54D2" w:rsidP="006D54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Бесплатное представление интересов работника в судах  (при обращении в юридические конторы города  услуги адвоката  по представлению гражданина в суде стоит 20000 рублей).</w:t>
      </w:r>
    </w:p>
    <w:p w14:paraId="3BCF00DA" w14:textId="77777777" w:rsidR="006D54D2" w:rsidRDefault="006D54D2" w:rsidP="006D54D2">
      <w:pPr>
        <w:pStyle w:val="a5"/>
        <w:spacing w:after="0"/>
        <w:ind w:left="0" w:firstLine="11"/>
        <w:rPr>
          <w:rFonts w:ascii="Times New Roman" w:hAnsi="Times New Roman" w:cs="Times New Roman"/>
          <w:sz w:val="28"/>
          <w:szCs w:val="28"/>
        </w:rPr>
      </w:pPr>
    </w:p>
    <w:p w14:paraId="0F6084BD" w14:textId="77777777" w:rsidR="006D54D2" w:rsidRPr="0047015D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посещения культурно-массовых мероприятий: театров, спектаклей, концертов.</w:t>
      </w:r>
    </w:p>
    <w:p w14:paraId="04D0FC76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получать поздравления и подарки  с профессиональными  и иными праздниками, юбилеями.</w:t>
      </w:r>
    </w:p>
    <w:p w14:paraId="6071FE60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оздоровления и отдыха  с  коллективом.</w:t>
      </w:r>
    </w:p>
    <w:p w14:paraId="10389BF8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пользоваться социальными льготами и гарантиями,</w:t>
      </w:r>
      <w:r>
        <w:rPr>
          <w:rFonts w:ascii="Times New Roman" w:hAnsi="Times New Roman" w:cs="Times New Roman"/>
          <w:sz w:val="28"/>
          <w:szCs w:val="28"/>
        </w:rPr>
        <w:t xml:space="preserve"> согласно коллективному договору  (раздел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«Социальные льготы и гарантии»)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предоставляется  членам Профсоюза   оплачиваемые свободные  дни  по следующим причинам:</w:t>
      </w:r>
    </w:p>
    <w:p w14:paraId="66C42C91" w14:textId="77777777" w:rsidR="006D54D2" w:rsidRDefault="006D54D2" w:rsidP="006D54D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бракосочетание </w:t>
      </w:r>
      <w:r w:rsidR="003C4A7A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C4A7A">
        <w:rPr>
          <w:rFonts w:ascii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оплачиваемы</w:t>
      </w:r>
      <w:r w:rsidR="003C4A7A">
        <w:rPr>
          <w:rFonts w:ascii="Times New Roman" w:hAnsi="Times New Roman" w:cs="Times New Roman"/>
          <w:color w:val="000000"/>
          <w:sz w:val="28"/>
          <w:szCs w:val="28"/>
        </w:rPr>
        <w:t>х рабочий д</w:t>
      </w:r>
      <w:r w:rsidR="001F2D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C4A7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EEEAEB7" w14:textId="77777777" w:rsidR="003C4A7A" w:rsidRDefault="001F2DB6" w:rsidP="006D54D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A7A">
        <w:rPr>
          <w:rFonts w:ascii="Times New Roman" w:hAnsi="Times New Roman" w:cs="Times New Roman"/>
          <w:color w:val="000000"/>
          <w:sz w:val="28"/>
          <w:szCs w:val="28"/>
        </w:rPr>
        <w:t xml:space="preserve">при рождении ребёнка в семье (мужу) </w:t>
      </w:r>
      <w:r w:rsidR="0088507F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07F">
        <w:rPr>
          <w:rFonts w:ascii="Times New Roman" w:hAnsi="Times New Roman" w:cs="Times New Roman"/>
          <w:color w:val="000000"/>
          <w:sz w:val="28"/>
          <w:szCs w:val="28"/>
        </w:rPr>
        <w:t>2 оплачиваемых дня;</w:t>
      </w:r>
      <w:r w:rsidR="003C4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B15581" w14:textId="00270F0B" w:rsidR="006D54D2" w:rsidRDefault="006D54D2" w:rsidP="006D54D2">
      <w:pPr>
        <w:pStyle w:val="a4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работникам, имеющим родителей в возрасте 80 лет и старше - один оплачиваемый день в квартал;</w:t>
      </w:r>
    </w:p>
    <w:p w14:paraId="2F2A2A74" w14:textId="77777777" w:rsidR="006D54D2" w:rsidRDefault="006D54D2" w:rsidP="006D54D2">
      <w:pPr>
        <w:pStyle w:val="a4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смерть детей, родителей, супруга, супруги - три оплачиваемых рабочих дня;</w:t>
      </w:r>
    </w:p>
    <w:p w14:paraId="7FAB6FE4" w14:textId="77777777" w:rsidR="006D54D2" w:rsidRDefault="006D54D2" w:rsidP="006D54D2">
      <w:pPr>
        <w:pStyle w:val="a4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работникам, являющимся участниками боевых действий  или имеющим близких родственников в семье, которые являются  участниками боевых действий – один оплачиваемый день в квартал;</w:t>
      </w:r>
    </w:p>
    <w:p w14:paraId="6EF0702B" w14:textId="77777777" w:rsidR="006D54D2" w:rsidRDefault="006D54D2" w:rsidP="006D54D2">
      <w:pPr>
        <w:pStyle w:val="a4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 xml:space="preserve">работникам, имеющих близких родственников с </w:t>
      </w:r>
      <w:r>
        <w:rPr>
          <w:color w:val="000000"/>
          <w:sz w:val="28"/>
          <w:szCs w:val="28"/>
          <w:lang w:val="en-US"/>
        </w:rPr>
        <w:t>I</w:t>
      </w:r>
      <w:r w:rsidRPr="006D54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 xml:space="preserve">или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tt-RU"/>
        </w:rPr>
        <w:t xml:space="preserve">  неработающей группой инвалидности – один </w:t>
      </w:r>
      <w:r>
        <w:rPr>
          <w:color w:val="000000"/>
          <w:sz w:val="28"/>
          <w:szCs w:val="28"/>
        </w:rPr>
        <w:t>оплачиваемый</w:t>
      </w:r>
      <w:r>
        <w:rPr>
          <w:color w:val="000000"/>
          <w:sz w:val="28"/>
          <w:szCs w:val="28"/>
          <w:lang w:val="tt-RU"/>
        </w:rPr>
        <w:t xml:space="preserve"> день в квартал;</w:t>
      </w:r>
    </w:p>
    <w:p w14:paraId="190C02A8" w14:textId="77777777" w:rsidR="001A0BE6" w:rsidRDefault="001A0BE6"/>
    <w:sectPr w:rsidR="001A0BE6" w:rsidSect="001A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D23"/>
    <w:multiLevelType w:val="hybridMultilevel"/>
    <w:tmpl w:val="53C8A436"/>
    <w:lvl w:ilvl="0" w:tplc="041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E452E"/>
    <w:multiLevelType w:val="hybridMultilevel"/>
    <w:tmpl w:val="B0042AD4"/>
    <w:lvl w:ilvl="0" w:tplc="84261EE6">
      <w:start w:val="1"/>
      <w:numFmt w:val="decimal"/>
      <w:lvlText w:val="%1."/>
      <w:lvlJc w:val="left"/>
      <w:pPr>
        <w:ind w:left="107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43BD8"/>
    <w:multiLevelType w:val="hybridMultilevel"/>
    <w:tmpl w:val="94BA411C"/>
    <w:lvl w:ilvl="0" w:tplc="041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A790E"/>
    <w:multiLevelType w:val="hybridMultilevel"/>
    <w:tmpl w:val="DCAE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A3021"/>
    <w:multiLevelType w:val="hybridMultilevel"/>
    <w:tmpl w:val="E7B2562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A7ED8E2">
      <w:numFmt w:val="bullet"/>
      <w:lvlText w:val="-"/>
      <w:lvlJc w:val="left"/>
      <w:pPr>
        <w:ind w:left="2883" w:hanging="109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4D2"/>
    <w:rsid w:val="001A0BE6"/>
    <w:rsid w:val="001F2DB6"/>
    <w:rsid w:val="003C4A7A"/>
    <w:rsid w:val="003E087F"/>
    <w:rsid w:val="004066BF"/>
    <w:rsid w:val="0047015D"/>
    <w:rsid w:val="004E5489"/>
    <w:rsid w:val="00670513"/>
    <w:rsid w:val="006D54D2"/>
    <w:rsid w:val="0088507F"/>
    <w:rsid w:val="00983397"/>
    <w:rsid w:val="00A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AFE6"/>
  <w15:docId w15:val="{61528784-777C-4EC5-A94C-6BABB866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4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 Знак"/>
    <w:basedOn w:val="a0"/>
    <w:link w:val="a4"/>
    <w:semiHidden/>
    <w:locked/>
    <w:rsid w:val="006D54D2"/>
    <w:rPr>
      <w:rFonts w:ascii="Times New Roman" w:eastAsia="Times New Roman" w:hAnsi="Times New Roman" w:cs="Times New Roman"/>
    </w:rPr>
  </w:style>
  <w:style w:type="paragraph" w:styleId="a4">
    <w:name w:val="Body Text Indent"/>
    <w:aliases w:val="Знак"/>
    <w:basedOn w:val="a"/>
    <w:link w:val="a3"/>
    <w:semiHidden/>
    <w:unhideWhenUsed/>
    <w:rsid w:val="006D54D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D54D2"/>
    <w:rPr>
      <w:rFonts w:eastAsiaTheme="minorEastAsia"/>
      <w:lang w:eastAsia="ru-RU"/>
    </w:rPr>
  </w:style>
  <w:style w:type="paragraph" w:styleId="a5">
    <w:name w:val="List Paragraph"/>
    <w:basedOn w:val="a"/>
    <w:qFormat/>
    <w:rsid w:val="006D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2015-12-08T06:48:00Z</dcterms:created>
  <dcterms:modified xsi:type="dcterms:W3CDTF">2020-04-13T08:37:00Z</dcterms:modified>
</cp:coreProperties>
</file>