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F9" w:rsidRDefault="004149F9" w:rsidP="00414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49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Выплаты «за вредность»</w:t>
      </w:r>
    </w:p>
    <w:p w:rsidR="004149F9" w:rsidRPr="004149F9" w:rsidRDefault="004149F9" w:rsidP="00414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Подобная гарантия закреплена в ст. 147 Трудового кодекса Российской Федерации (далее — ТК РФ), которая устанавливает, что оплата труда работников, занятых на работах с вредными и (или) опасными условиями труда, устанавливается в повышенном размере. </w:t>
      </w:r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размер повышения оплаты труда работникам, занятым на работах с вредными и (или) опасными условиями труда, составляет 4 процента тарифной ставки (оклада), установленной для различных видов работ с нормальными условиями труда. </w:t>
      </w:r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Конкретные размеры повышения оплаты труда устанавливаются работодателем с учётом мнения представительного органа работников. </w:t>
      </w:r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вредные условия на конкретном рабочем месте для конкретного работника определяются по результатам проведения специальной оценки условий труда (ранее — аттестации). В результате проведения специальной оценки условий труда рабочему месту присваивается соответствующий класс вредности и (или) опасности: 1-й — оптимальный, 2-й </w:t>
      </w:r>
      <w:proofErr w:type="gramStart"/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>—д</w:t>
      </w:r>
      <w:proofErr w:type="gramEnd"/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опустимый, 3-й — вредный или 4-й — опасный. </w:t>
      </w:r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присвоенным классом работодатель определяет: необходимость выплаты повышенной заработной платы, размер повышенной заработной платы в случае отнесения условий труда на рабочем месте </w:t>
      </w:r>
      <w:proofErr w:type="gramStart"/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вредным. </w:t>
      </w:r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работодатели не всегда готовы нести дополнительные затраты на выплату заработной платы, они всячески стараются уменьшить класс вредности на конкретном рабочем месте. </w:t>
      </w:r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Федеральному закону от 28.12.2013 № 426-ФЗ «О специальной оценке условий труда», работник должен быть ознакомлен с результатами оценки условий труда его рабочего места. Кроме того, работник вправе не согласиться с результатами проведённой работодателем оценки, обжаловав её результаты в федеральном органе исполнительной власти, уполномоченным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а также — в суде. </w:t>
      </w:r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Зачастую основной причиной несогласия работников с результатами специальной оценки является её последствие — получение заработной платы без учёта действительной степени вредности, то есть без причитающейся работнику доплаты. </w:t>
      </w:r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подробно рассмотреть споры между работником и работодателем, причиной которых явились невыплата работодателем повышенной заработной платы работникам, занятым на работе с вредными и (или) опасными условиями труда. </w:t>
      </w:r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таких споров является гражданское дело № 33-12292/2014, рассмотренное Свердловским городским судом 16 сентября 2014 г. </w:t>
      </w:r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следует, что работник обратился в суд с иском с требованием признать за ним право на оплату труда на работах с вредными и (или) опасными условиями труда в повышенном размере, признать за ним право на установление сокращённой продолжительности рабочего времени — не более 36 часов в неделю. </w:t>
      </w:r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Причиной подачи подобного иска послужило наличие занимаемой им должности в Списке производств, цехов, профессий и должностей с вредными условиями труда, утверждённом Постановлением Госкомтруда СССР и ВЦСПС от 25.10.1974 № 298/П-22. Также работник утверждал, что результаты аттестации, проводимой на его рабочем месте, устарели, в </w:t>
      </w:r>
      <w:proofErr w:type="gramStart"/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у работодателя нет достаточных оснований отнесения его должности ко 2-му (второму) классу вредности — допустимому, который не предусматривает выплату повышенной заработной платы и сокращённой рабочей недели. </w:t>
      </w:r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первой инстанции отказал в удовлетворении требований работника. Суд апелляционной инстанции, изучив материалы дела, также отказал в удовлетворении апелляционной жалобы работника. Причинами отказа в удовлетворении требований работника послужили: 1) пропуск работником предусмотренного ст. 392 ТК РФ срока для </w:t>
      </w: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обращения в суд для защиты своих нарушенных прав, 2) недоказанность работником утверждений о наличии вредных условий труда на его рабочем месте. </w:t>
      </w:r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более детально разобрать причины отказа. Пропуск срока для обращения в суд за защитой своих нарушенных прав не является </w:t>
      </w:r>
      <w:proofErr w:type="spellStart"/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пресекательным</w:t>
      </w:r>
      <w:proofErr w:type="spellEnd"/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ограничивающим работника в праве на иск, то есть в праве на защиту своих нарушенных прав в судебном порядке. В случае установленного ст. 392 ТК РФ трёхмесячного срока суды рассматривают дело по существу, но в случае отказа в удовлетворении исковых требований вправе сослаться на пропуск работником указанного срока. Данное правило является общим для всех трудовых споров. </w:t>
      </w:r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 основание для отказа в удовлетворении требований работника представляется как наиболее весомое, послужившее в качестве действительной причины отказа в удовлетворении требований работника. </w:t>
      </w:r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ссылался, что занят на вредных условиях труда, так как его должность включена в Список производств, цехов, профессий и должностей с вредными условиями труда, утверждённый Постановлением Госкомтруда СССР и ВЦСПС от 25.10.1974 № 298/П-22, а также на то, что результаты проводимой в организации аттестации устарели. </w:t>
      </w:r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 факт отнесения должности работника к так называемой «списочной» не является основанием для присвоения его рабочему месту категории вредности. Единственным основанием для присвоения класса вредности является специальная оценка условий труда (ранее — аттестация рабочего места). Обстоятельство утраты действия предыдущих результатов аттестации рабочего место не может являться поводом для присвоения рабочему месту повышенного класса вредности, позволяющего работнику получать повышенную заработную плату. В то же время подобным доказательством в рамках анализируемого спора могло бы стать заключение эксперта, которым была бы определена классность рабочего места. В связи с тем, что ни одна из сторон не обжаловала результаты аттестации, а также не были заявлены ходатайства о проведении соответствующей экспертизы, установить наличие вредности на рабочем месте иным способом невозможно. В этой связи решение суда представляется верным. </w:t>
      </w:r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одним интересным делом является гражданское дело № 33-44606, рассмотренное Московским городским судом 12 ноября 2014 года. </w:t>
      </w:r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следует, что прокурором было подано исковое заявление в защиту интереса неопределённого круга лиц, условия труда которых, по мнению прокурора, являются вредными, в </w:t>
      </w:r>
      <w:proofErr w:type="gramStart"/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работникам положена сокращённая рабочая неделя и выплаты повышенной заработной платы. </w:t>
      </w:r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Причиной подачи подобного искового заявления послужили результаты проводимой у работодателя аттестации рабочих мест, согласно которой на рабочих местах обозначенных работников был присвоен класс условий труда 3.1, 3.2 (вредные). </w:t>
      </w:r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первой инстанции согласился с доводами прокурора и удовлетворил его требования в полном объёме. </w:t>
      </w:r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апелляционной инстанции, не согласившись с решением нижестоящего суда, отменил указанное решение, отказав прокурору в удовлетворении его иска в полном объёме. </w:t>
      </w:r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мотивов для отмены решения суд вышестоящей инстанции указал, что суд первой инстанции неправильно применил нормы материального права, а именно положения Федерального закона от 28.12.2013 № 426-ФЗ «О специальной оценке условий труда» и от 28.12.2013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труда», которыми установлены правовые и</w:t>
      </w:r>
      <w:proofErr w:type="gramEnd"/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организационные основы и порядок проведения специальной оценки условий труда, определяет правовое положение, права, обязанности и ответственность участников специальной оценки условий труда, а также внесены изменения в Трудовой кодекс Российской Федерации, устанавливающие </w:t>
      </w: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размеры, порядок и условия предоставления гарантий и компенсаций работникам, занятым на работах с вредными и (или) опасными условиями труда. </w:t>
      </w:r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указанным нормативным правовым актам, результаты аттестации, произведённой до даты вступления закона о специальной оценке условий труда, применимы в течение пяти лет, за исключением ряда изъятий. </w:t>
      </w:r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первой инстанции ошибочно пришёл к выводу о том, что при установлении до дня вступления в силу указанных выше федеральных законов по результатам аттестации рабочих мест по условиям труда 3-го класса любой степени вредности работник имеет право на получение компенсаций в размерах, не ниже ранее установленных Постановлением Правительства РФ от 20.11.2008 № 870. </w:t>
      </w:r>
      <w:proofErr w:type="gramEnd"/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настоящем же споре условия труда на указанных в исковом заявлении прокурора рабочих местах отнесены к вредным условиям труда 1-й и 2-й степени (подклассы 3.1 и 3.2), то есть не предоставляющим льгот в виде компенсации и сокращённой продолжительности рабочего времени. </w:t>
      </w:r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судом была проведена неправильная квалификация обстоятельств дела, неверно определены номы закона, которыми следовало руководствоваться суду при вынесении решения по делу. </w:t>
      </w:r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данного дела позволяет сделать вывод о том, что для выплаты дополнительной заработной платы работникам на вредных и опасных условиях труда необходимо присвоение рабочему месту определённой категории вредности, предоставляющей возможность для начисления соответствующей повышенной выплаты. </w:t>
      </w:r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связи единственным условием начисления дополнительной повышенной заработной платы является присвоение рабочему месту 3-го или 4-го класса вредности по результатам специальной оценки условий труда (ранее — аттестации). </w:t>
      </w:r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проанализировать ещё одно гражданское дело № 33-3733-2014, рассмотренное Мурманским областным судом 26 ноября 2014 г. Данное дело является образцовым, так как в результате рассмотрения иска работника о взыскании с работодателя выплаты за работу во вредных и опасных условиях труда суд удовлетворил требования работника. </w:t>
      </w:r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в аналогичных делах, по результатам проведённой у работодателя аттестации рабочих мест рабочему месту истца был присвоен 3-й (третий) класс вредности, который предоставлял работнику право на выплату повышенной заработной платы, а также на сокращённую рабочую неделю в 36 часов. </w:t>
      </w:r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Работодатель не реализовал свою обязанность по выплате повышенной заработной плате и сокращению рабочей недели. </w:t>
      </w:r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первой и апелляционной инстанций удовлетворил требования работника, взыскав с работодателя невыплаченную заработную плату. </w:t>
      </w:r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Подводя итог, следует отметить, что вредные и (или) опасные условия труда — правовая категория, определяемая не работником и работодателем, а независимой и профессиональной организацией, имеющей соответствующую аккредитацию. Подробный перечень требований к организации, уполномоченной проводить специальную оценку условий труда, определён в ст. 19 Федерального закона от 28.12.2013 № 426-ФЗ «О специальной оценке условий труда». </w:t>
      </w:r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присвоенного уполномоченной организацией класса вредности работодателем разрешается вопрос о выплате повышенной заработной платы и предоставлении сокращённой рабочей недели. </w:t>
      </w:r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спорам между работниками и работодателями решающую роль при вынесении решения будут иметь результаты проведённой у работодателя специальной оценки условий труда или действующие до 31 декабря 2018 года результаты аттестации. Иными доводами суд, как показал анализ практики, не отдаёт должного внимания. </w:t>
      </w:r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Единственным аргументом сторон в процессе доказывания может послужить ссылка на результаты экспертизы. </w:t>
      </w:r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конце следует отметить, что, помимо судебных способов защиты по данной категории дел, работники вправе прибегнуть и к административным методам. С 2015 года в действие вступила ст. 5.27.1. Кодекса об административных правонарушениях, </w:t>
      </w:r>
      <w:proofErr w:type="gramStart"/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устанавливающая</w:t>
      </w:r>
      <w:proofErr w:type="gramEnd"/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повышенные штрафы для юридических лиц, несвоевременно осуществивших проведение специальной оценки условий труда. </w:t>
      </w:r>
    </w:p>
    <w:p w:rsidR="004149F9" w:rsidRDefault="004149F9" w:rsidP="0041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следует отметить, что, ввиду усиления с 2015 года административной ответственности организаций за нарушение правил охраны труда работников, работодатели всячески будут избегать споров по анализируемой в настоящей статье категории дел. </w:t>
      </w:r>
    </w:p>
    <w:p w:rsidR="004149F9" w:rsidRDefault="004149F9" w:rsidP="00414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9F9" w:rsidRDefault="004149F9" w:rsidP="004149F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ru-RU"/>
        </w:rPr>
      </w:pPr>
      <w:r w:rsidRPr="004149F9">
        <w:rPr>
          <w:rFonts w:ascii="Times New Roman" w:eastAsia="Times New Roman" w:hAnsi="Times New Roman" w:cs="Times New Roman"/>
          <w:i/>
          <w:lang w:eastAsia="ru-RU"/>
        </w:rPr>
        <w:t>Список, используемых материалов Трудовой кодекс Российской Федерации от 30.12.2001 № 197-ФЗ</w:t>
      </w:r>
    </w:p>
    <w:p w:rsidR="004149F9" w:rsidRDefault="004149F9" w:rsidP="004149F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ru-RU"/>
        </w:rPr>
      </w:pPr>
      <w:r w:rsidRPr="004149F9">
        <w:rPr>
          <w:rFonts w:ascii="Times New Roman" w:eastAsia="Times New Roman" w:hAnsi="Times New Roman" w:cs="Times New Roman"/>
          <w:i/>
          <w:lang w:eastAsia="ru-RU"/>
        </w:rPr>
        <w:t xml:space="preserve"> Федеральный закон от 28.12.2013 № 426-ФЗ «О специальной оценке условий труда»</w:t>
      </w:r>
    </w:p>
    <w:p w:rsidR="004149F9" w:rsidRDefault="004149F9" w:rsidP="004149F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ru-RU"/>
        </w:rPr>
      </w:pPr>
      <w:r w:rsidRPr="004149F9">
        <w:rPr>
          <w:rFonts w:ascii="Times New Roman" w:eastAsia="Times New Roman" w:hAnsi="Times New Roman" w:cs="Times New Roman"/>
          <w:i/>
          <w:lang w:eastAsia="ru-RU"/>
        </w:rPr>
        <w:t xml:space="preserve"> Федеральный закон от 28.12.2013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</w:t>
      </w:r>
    </w:p>
    <w:p w:rsidR="004149F9" w:rsidRDefault="004149F9" w:rsidP="004149F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ru-RU"/>
        </w:rPr>
      </w:pPr>
      <w:r w:rsidRPr="004149F9">
        <w:rPr>
          <w:rFonts w:ascii="Times New Roman" w:eastAsia="Times New Roman" w:hAnsi="Times New Roman" w:cs="Times New Roman"/>
          <w:i/>
          <w:lang w:eastAsia="ru-RU"/>
        </w:rPr>
        <w:t xml:space="preserve"> Постановление Госкомтруда СССР и ВЦСПС от 25.10.1974 № 298/П-22 об утверждении Списка производств, цехов, профессий и должностей с вредными условиями труда. </w:t>
      </w:r>
    </w:p>
    <w:p w:rsidR="004149F9" w:rsidRDefault="004149F9" w:rsidP="004149F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ru-RU"/>
        </w:rPr>
      </w:pPr>
      <w:r w:rsidRPr="004149F9">
        <w:rPr>
          <w:rFonts w:ascii="Times New Roman" w:eastAsia="Times New Roman" w:hAnsi="Times New Roman" w:cs="Times New Roman"/>
          <w:i/>
          <w:lang w:eastAsia="ru-RU"/>
        </w:rPr>
        <w:t xml:space="preserve">Апелляционное определение Свердловского городского суда по делу № 33-12292/2014 от 16 сентября 2014 г. </w:t>
      </w:r>
    </w:p>
    <w:p w:rsidR="004149F9" w:rsidRDefault="004149F9" w:rsidP="004149F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ru-RU"/>
        </w:rPr>
      </w:pPr>
      <w:r w:rsidRPr="004149F9">
        <w:rPr>
          <w:rFonts w:ascii="Times New Roman" w:eastAsia="Times New Roman" w:hAnsi="Times New Roman" w:cs="Times New Roman"/>
          <w:i/>
          <w:lang w:eastAsia="ru-RU"/>
        </w:rPr>
        <w:t xml:space="preserve">Апелляционное определение Московского городского суда по делу № 33-44606 от 12 ноября 2014 года. </w:t>
      </w:r>
    </w:p>
    <w:p w:rsidR="004149F9" w:rsidRDefault="004149F9" w:rsidP="004149F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ru-RU"/>
        </w:rPr>
      </w:pPr>
      <w:r w:rsidRPr="004149F9">
        <w:rPr>
          <w:rFonts w:ascii="Times New Roman" w:eastAsia="Times New Roman" w:hAnsi="Times New Roman" w:cs="Times New Roman"/>
          <w:i/>
          <w:lang w:eastAsia="ru-RU"/>
        </w:rPr>
        <w:t>Апелляционное определение Мурманского областного суда по делу № 33-3733-2014 от 26 ноября 2014 г</w:t>
      </w:r>
      <w:r w:rsidRPr="004149F9">
        <w:rPr>
          <w:rFonts w:ascii="Times New Roman" w:eastAsia="Times New Roman" w:hAnsi="Times New Roman" w:cs="Times New Roman"/>
          <w:i/>
          <w:lang w:eastAsia="ru-RU"/>
        </w:rPr>
        <w:br/>
      </w:r>
      <w:r w:rsidRPr="004149F9">
        <w:rPr>
          <w:rFonts w:ascii="Times New Roman" w:eastAsia="Times New Roman" w:hAnsi="Times New Roman" w:cs="Times New Roman"/>
          <w:i/>
          <w:lang w:eastAsia="ru-RU"/>
        </w:rPr>
        <w:br/>
      </w:r>
    </w:p>
    <w:p w:rsidR="004149F9" w:rsidRDefault="004149F9" w:rsidP="004149F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ru-RU"/>
        </w:rPr>
      </w:pPr>
    </w:p>
    <w:p w:rsidR="004149F9" w:rsidRPr="004149F9" w:rsidRDefault="004149F9" w:rsidP="004149F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ru-RU"/>
        </w:rPr>
      </w:pPr>
    </w:p>
    <w:p w:rsidR="004149F9" w:rsidRDefault="004149F9" w:rsidP="004149F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Трудовое право, №3 март 2015 г.</w:t>
      </w:r>
    </w:p>
    <w:p w:rsidR="004149F9" w:rsidRDefault="004149F9" w:rsidP="004149F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proofErr w:type="spellStart"/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Кукуев</w:t>
      </w:r>
      <w:proofErr w:type="spellEnd"/>
      <w:r w:rsidRPr="0041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Юрьевич, практикующий юрист </w:t>
      </w:r>
    </w:p>
    <w:p w:rsidR="004149F9" w:rsidRDefault="004149F9" w:rsidP="00414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060" w:rsidRDefault="00485060"/>
    <w:sectPr w:rsidR="00485060" w:rsidSect="00485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9F9"/>
    <w:rsid w:val="002C6183"/>
    <w:rsid w:val="004149F9"/>
    <w:rsid w:val="0048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9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NISPTR</Company>
  <LinksUpToDate>false</LinksUpToDate>
  <CharactersWithSpaces>12548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2015-03-26T07:07:00Z</dcterms:created>
  <dcterms:modified xsi:type="dcterms:W3CDTF">2015-03-26T09:54:00Z</dcterms:modified>
</cp:coreProperties>
</file>