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0" w:rsidRPr="00C10729" w:rsidRDefault="00C73810" w:rsidP="00C73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29">
        <w:rPr>
          <w:rFonts w:ascii="Times New Roman" w:hAnsi="Times New Roman" w:cs="Times New Roman"/>
          <w:b/>
          <w:sz w:val="28"/>
          <w:szCs w:val="28"/>
        </w:rPr>
        <w:t xml:space="preserve">Электронная трудовая книжка. </w:t>
      </w:r>
    </w:p>
    <w:p w:rsidR="00C73810" w:rsidRPr="00C10729" w:rsidRDefault="00C73810" w:rsidP="00C73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29">
        <w:rPr>
          <w:rFonts w:ascii="Times New Roman" w:hAnsi="Times New Roman" w:cs="Times New Roman"/>
          <w:b/>
          <w:sz w:val="28"/>
          <w:szCs w:val="28"/>
        </w:rPr>
        <w:t>Главные изменения 2020 года.</w:t>
      </w:r>
    </w:p>
    <w:p w:rsidR="00C73810" w:rsidRPr="00113E6B" w:rsidRDefault="00C73810" w:rsidP="00C73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10" w:rsidRPr="00E25791" w:rsidRDefault="00C73810" w:rsidP="00C73810">
      <w:pPr>
        <w:spacing w:after="0" w:line="240" w:lineRule="auto"/>
        <w:ind w:firstLine="540"/>
        <w:jc w:val="both"/>
        <w:rPr>
          <w:rFonts w:ascii="Verdana" w:hAnsi="Verdana" w:cs="Times New Roman"/>
          <w:sz w:val="28"/>
          <w:szCs w:val="28"/>
        </w:rPr>
      </w:pPr>
      <w:r w:rsidRPr="00113E6B">
        <w:rPr>
          <w:rFonts w:ascii="Times New Roman" w:hAnsi="Times New Roman" w:cs="Times New Roman"/>
          <w:sz w:val="28"/>
          <w:szCs w:val="28"/>
        </w:rPr>
        <w:t xml:space="preserve">Переход на электронные трудовые книжки предусмотрен Федеральным </w:t>
      </w:r>
      <w:hyperlink r:id="rId4" w:history="1">
        <w:r w:rsidRPr="00E257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E6B">
        <w:rPr>
          <w:rFonts w:ascii="Times New Roman" w:hAnsi="Times New Roman" w:cs="Times New Roman"/>
          <w:sz w:val="28"/>
          <w:szCs w:val="28"/>
        </w:rPr>
        <w:t xml:space="preserve"> </w:t>
      </w:r>
      <w:r w:rsidRPr="00E25791">
        <w:rPr>
          <w:rFonts w:ascii="Times New Roman" w:hAnsi="Times New Roman" w:cs="Times New Roman"/>
          <w:sz w:val="28"/>
          <w:szCs w:val="28"/>
        </w:rPr>
        <w:t>от 16 декабря 2019 г. № 439-ФЗ «</w:t>
      </w:r>
      <w:r w:rsidRPr="00113E6B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Pr="00E25791">
        <w:rPr>
          <w:rFonts w:ascii="Times New Roman" w:hAnsi="Times New Roman" w:cs="Times New Roman"/>
          <w:sz w:val="28"/>
          <w:szCs w:val="28"/>
        </w:rPr>
        <w:t>».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Регламентирован порядок формирования с 1 января 2020 года сведений о трудовой деятельности в электронном виде.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Согласно внесенной в ст. 66.1</w:t>
      </w:r>
      <w:r>
        <w:rPr>
          <w:sz w:val="28"/>
          <w:szCs w:val="28"/>
        </w:rPr>
        <w:t>.</w:t>
      </w:r>
      <w:r w:rsidRPr="00E25791">
        <w:rPr>
          <w:sz w:val="28"/>
          <w:szCs w:val="28"/>
        </w:rPr>
        <w:t xml:space="preserve"> Трудового кодекса РФ,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C73810" w:rsidRPr="00E25791" w:rsidRDefault="00C73810" w:rsidP="00C73810">
      <w:pPr>
        <w:pStyle w:val="ConsPlusNormal"/>
        <w:ind w:firstLine="540"/>
        <w:jc w:val="both"/>
        <w:rPr>
          <w:sz w:val="28"/>
          <w:szCs w:val="28"/>
        </w:rPr>
      </w:pPr>
      <w:r w:rsidRPr="00E25791">
        <w:rPr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работникам оформляться не будет.</w:t>
      </w:r>
    </w:p>
    <w:p w:rsidR="008A71B5" w:rsidRDefault="008A71B5"/>
    <w:sectPr w:rsidR="008A71B5" w:rsidSect="008A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10"/>
    <w:rsid w:val="006F7B07"/>
    <w:rsid w:val="008A71B5"/>
    <w:rsid w:val="00C73810"/>
    <w:rsid w:val="00E3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80C66D805680983C6E86FA23EC4BB70F&amp;req=doc&amp;base=RZR&amp;n=340241&amp;REFFIELD=134&amp;REFDST=100042&amp;REFDOC=332753&amp;REFBASE=RZR&amp;stat=refcode%3D16876%3Bindex%3D96&amp;date=07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2020-02-17T12:21:00Z</dcterms:created>
  <dcterms:modified xsi:type="dcterms:W3CDTF">2020-02-17T12:21:00Z</dcterms:modified>
</cp:coreProperties>
</file>